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  <w:r w:rsidRPr="00BD5BF3">
        <w:rPr>
          <w:rFonts w:ascii="Times New Roman" w:cs="David" w:hint="cs"/>
          <w:sz w:val="28"/>
          <w:szCs w:val="28"/>
          <w:rtl/>
          <w:lang w:bidi="he-IL"/>
        </w:rPr>
        <w:t>לכל מאן דבעי</w:t>
      </w:r>
      <w:r>
        <w:rPr>
          <w:rFonts w:ascii="Times New Roman" w:cs="David" w:hint="cs"/>
          <w:sz w:val="28"/>
          <w:szCs w:val="28"/>
          <w:rtl/>
          <w:lang w:bidi="he-IL"/>
        </w:rPr>
        <w:t>,</w:t>
      </w:r>
    </w:p>
    <w:p w:rsidR="00D37135" w:rsidRDefault="00D37135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Pr="00BD5BF3" w:rsidRDefault="00D44DFF" w:rsidP="00694523">
      <w:pPr>
        <w:jc w:val="center"/>
        <w:rPr>
          <w:rFonts w:ascii="Times New Roman" w:cs="David"/>
          <w:b/>
          <w:bCs/>
          <w:sz w:val="28"/>
          <w:szCs w:val="28"/>
          <w:u w:val="single"/>
          <w:lang w:bidi="he-IL"/>
        </w:rPr>
      </w:pP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הנידון: פרסום כוונה להתקשרות עם ספק יחיד לצורך </w:t>
      </w:r>
      <w:r w:rsidR="00D37135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חניה </w:t>
      </w:r>
      <w:proofErr w:type="spellStart"/>
      <w:r w:rsidR="0069452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בבנין</w:t>
      </w:r>
      <w:proofErr w:type="spellEnd"/>
      <w:r w:rsidR="0069452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 "מגדל הספורט" הסמוך למשרדי הרשות ברחוב דרך מצדה 6 באר שבע</w:t>
      </w:r>
    </w:p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C12799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הרשות לפיתוח והתיישבות הבדואים מודיעה על כוונתה להתקשר 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"בניין הספורט"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כספק יחיד, בהתאם להוראות תקנה 3 (29) לתקנות חוק חובת המכרזים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התשנ"ג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-1993, לצורך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רכישת מנוי חניה שנתי.</w:t>
      </w:r>
    </w:p>
    <w:p w:rsidR="00D44DFF" w:rsidRDefault="00D44DFF" w:rsidP="00C12799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C12799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מדובר בהתקשרות בפטור ממכרז כספק יחיד עם </w:t>
      </w:r>
      <w:r w:rsidR="005A7799">
        <w:rPr>
          <w:rFonts w:ascii="Times New Roman" w:cs="David" w:hint="cs"/>
          <w:sz w:val="28"/>
          <w:szCs w:val="28"/>
          <w:rtl/>
          <w:lang w:bidi="he-IL"/>
        </w:rPr>
        <w:t xml:space="preserve">חברת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"</w:t>
      </w:r>
      <w:r w:rsidR="00C12799">
        <w:rPr>
          <w:rFonts w:ascii="Times New Roman" w:cs="David" w:hint="cs"/>
          <w:sz w:val="28"/>
          <w:szCs w:val="28"/>
          <w:rtl/>
          <w:lang w:bidi="he-IL"/>
        </w:rPr>
        <w:t>ב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ניין הספורט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" של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ו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 xml:space="preserve"> אחריות על חניון 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מקורה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 xml:space="preserve"> בבאר שבע 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 xml:space="preserve">, סמוך לבניין הרשות,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 xml:space="preserve">לרכישת 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 xml:space="preserve">15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מנו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י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י חניה</w:t>
      </w:r>
      <w:r w:rsidR="005A7799"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למשך שנה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קלנדרית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Default="00D44DFF" w:rsidP="00C12799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37135" w:rsidP="00C12799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חניו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ן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"בניין הספורט"</w:t>
      </w:r>
      <w:r w:rsidR="00865427">
        <w:rPr>
          <w:rFonts w:ascii="Times New Roman" w:cs="David" w:hint="cs"/>
          <w:sz w:val="28"/>
          <w:szCs w:val="28"/>
          <w:rtl/>
          <w:lang w:bidi="he-IL"/>
        </w:rPr>
        <w:t xml:space="preserve"> הינו הספק היחיד </w:t>
      </w:r>
      <w:r w:rsidR="00EF7C64">
        <w:rPr>
          <w:rFonts w:ascii="Times New Roman" w:cs="David" w:hint="cs"/>
          <w:sz w:val="28"/>
          <w:szCs w:val="28"/>
          <w:rtl/>
          <w:lang w:bidi="he-IL"/>
        </w:rPr>
        <w:t>באזור</w:t>
      </w:r>
      <w:bookmarkStart w:id="0" w:name="_GoBack"/>
      <w:bookmarkEnd w:id="0"/>
      <w:r w:rsidR="00694523">
        <w:rPr>
          <w:rFonts w:ascii="Times New Roman" w:cs="David" w:hint="cs"/>
          <w:sz w:val="28"/>
          <w:szCs w:val="28"/>
          <w:rtl/>
          <w:lang w:bidi="he-IL"/>
        </w:rPr>
        <w:t xml:space="preserve"> הרשות </w:t>
      </w:r>
      <w:r w:rsidR="00865427">
        <w:rPr>
          <w:rFonts w:ascii="Times New Roman" w:cs="David" w:hint="cs"/>
          <w:sz w:val="28"/>
          <w:szCs w:val="28"/>
          <w:rtl/>
          <w:lang w:bidi="he-IL"/>
        </w:rPr>
        <w:t xml:space="preserve">המקיים ומפעיל את 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ה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חניון 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הסמוך.</w:t>
      </w:r>
    </w:p>
    <w:p w:rsidR="00D44DFF" w:rsidRDefault="00D44DFF" w:rsidP="00C12799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C12799">
      <w:pPr>
        <w:jc w:val="both"/>
        <w:rPr>
          <w:rFonts w:ascii="Times New Roman" w:cs="David"/>
          <w:b/>
          <w:bCs/>
          <w:sz w:val="28"/>
          <w:szCs w:val="28"/>
          <w:rtl/>
          <w:lang w:bidi="he-IL"/>
        </w:rPr>
      </w:pP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תקופת ההתקשרות המאושרת תהיה מיום </w:t>
      </w:r>
      <w:r w:rsidR="00D37135">
        <w:rPr>
          <w:rFonts w:ascii="Times New Roman" w:cs="David" w:hint="cs"/>
          <w:b/>
          <w:bCs/>
          <w:sz w:val="28"/>
          <w:szCs w:val="28"/>
          <w:rtl/>
          <w:lang w:bidi="he-IL"/>
        </w:rPr>
        <w:t>31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12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/2018 עד ליום </w:t>
      </w:r>
      <w:r w:rsidR="00D37135">
        <w:rPr>
          <w:rFonts w:ascii="Times New Roman" w:cs="David" w:hint="cs"/>
          <w:b/>
          <w:bCs/>
          <w:sz w:val="28"/>
          <w:szCs w:val="28"/>
          <w:rtl/>
          <w:lang w:bidi="he-IL"/>
        </w:rPr>
        <w:t>31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12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201</w:t>
      </w:r>
      <w:r w:rsidR="00D37135">
        <w:rPr>
          <w:rFonts w:ascii="Times New Roman" w:cs="David" w:hint="cs"/>
          <w:b/>
          <w:bCs/>
          <w:sz w:val="28"/>
          <w:szCs w:val="28"/>
          <w:rtl/>
          <w:lang w:bidi="he-IL"/>
        </w:rPr>
        <w:t>9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. </w:t>
      </w:r>
    </w:p>
    <w:p w:rsidR="00D44DFF" w:rsidRDefault="00D44DFF" w:rsidP="00C12799">
      <w:pPr>
        <w:jc w:val="both"/>
        <w:rPr>
          <w:rFonts w:ascii="Times New Roman" w:cs="David"/>
          <w:b/>
          <w:bCs/>
          <w:sz w:val="28"/>
          <w:szCs w:val="28"/>
          <w:rtl/>
          <w:lang w:bidi="he-IL"/>
        </w:rPr>
      </w:pPr>
    </w:p>
    <w:p w:rsidR="00D44DFF" w:rsidRDefault="00D44DFF" w:rsidP="00C12799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ההתקשרות כפופה לחוק התקציב, חוק חובת המכרזים התשנ"ב-1992 והתקנות שהותקנו על פי הוראות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התכ"מ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Pr="001D208A" w:rsidRDefault="00D44DFF" w:rsidP="00C12799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C12799">
      <w:pPr>
        <w:jc w:val="both"/>
        <w:rPr>
          <w:rFonts w:ascii="Times New Roman" w:cs="David"/>
          <w:sz w:val="28"/>
          <w:szCs w:val="28"/>
          <w:rtl/>
          <w:lang w:bidi="he-IL"/>
        </w:rPr>
      </w:pPr>
      <w:r w:rsidRPr="001D208A">
        <w:rPr>
          <w:rFonts w:ascii="Times New Roman" w:cs="David" w:hint="cs"/>
          <w:sz w:val="28"/>
          <w:szCs w:val="28"/>
          <w:rtl/>
          <w:lang w:bidi="he-IL"/>
        </w:rPr>
        <w:t>סה"כ  היקף ההתקשרות לתקופה יהיה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 xml:space="preserve">52,650 </w:t>
      </w:r>
      <w:r>
        <w:rPr>
          <w:rFonts w:ascii="Times New Roman" w:cs="David" w:hint="eastAsia"/>
          <w:sz w:val="28"/>
          <w:szCs w:val="28"/>
          <w:rtl/>
          <w:lang w:bidi="he-IL"/>
        </w:rPr>
        <w:t>₪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(כולל מע"מ)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Default="00D44DFF" w:rsidP="00C12799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EF7C64" w:rsidRDefault="00EF7C64" w:rsidP="00EF7C64">
      <w:pPr>
        <w:jc w:val="both"/>
        <w:rPr>
          <w:rFonts w:ascii="Times New Roman" w:cs="David"/>
          <w:sz w:val="28"/>
          <w:szCs w:val="28"/>
          <w:lang w:bidi="he-IL"/>
        </w:rPr>
      </w:pPr>
    </w:p>
    <w:p w:rsidR="00EF7C64" w:rsidRDefault="00EF7C64" w:rsidP="00EF7C64">
      <w:pPr>
        <w:jc w:val="both"/>
        <w:rPr>
          <w:rFonts w:ascii="Arial" w:hAnsi="Arial" w:cs="Arial"/>
          <w:rtl/>
          <w:lang w:bidi="he-IL"/>
        </w:rPr>
      </w:pPr>
      <w:r>
        <w:rPr>
          <w:rFonts w:ascii="Times New Roman" w:cs="David"/>
          <w:sz w:val="28"/>
          <w:szCs w:val="28"/>
          <w:rtl/>
          <w:lang w:bidi="he-IL"/>
        </w:rPr>
        <w:t xml:space="preserve">ככל שיש ספק אחר\ נוסף המסוגל לספק השירות כפי שמפורט לעיל, עליו לפנות עד ליום </w:t>
      </w:r>
      <w:r>
        <w:rPr>
          <w:rFonts w:ascii="Times New Roman" w:cs="David"/>
          <w:sz w:val="28"/>
          <w:szCs w:val="28"/>
          <w:lang w:bidi="he-IL"/>
        </w:rPr>
        <w:t>16/12/2019</w:t>
      </w:r>
      <w:r>
        <w:rPr>
          <w:rFonts w:ascii="Times New Roman" w:cs="David"/>
          <w:sz w:val="28"/>
          <w:szCs w:val="28"/>
          <w:rtl/>
          <w:lang w:bidi="he-IL"/>
        </w:rPr>
        <w:t xml:space="preserve"> בשעה 12:00 בדואר אלקטרוני לכתובת: </w:t>
      </w:r>
      <w:hyperlink r:id="rId6" w:history="1">
        <w:r>
          <w:rPr>
            <w:rStyle w:val="Hyperlink"/>
            <w:rFonts w:ascii="Arial" w:hAnsi="Arial" w:cs="Arial"/>
            <w:lang w:bidi="he-IL"/>
          </w:rPr>
          <w:t>moshef@moag.gov.il</w:t>
        </w:r>
      </w:hyperlink>
    </w:p>
    <w:p w:rsidR="00EF7C64" w:rsidRDefault="00EF7C64" w:rsidP="00EF7C64">
      <w:pPr>
        <w:jc w:val="both"/>
        <w:rPr>
          <w:rFonts w:ascii="Arial" w:hAnsi="Arial" w:cs="Arial" w:hint="cs"/>
          <w:rtl/>
          <w:lang w:bidi="he-IL"/>
        </w:rPr>
      </w:pPr>
    </w:p>
    <w:p w:rsidR="00EF7C64" w:rsidRDefault="00EF7C64" w:rsidP="00EF7C64">
      <w:pPr>
        <w:jc w:val="both"/>
        <w:rPr>
          <w:rtl/>
          <w:lang w:bidi="he-IL"/>
        </w:rPr>
      </w:pPr>
      <w:r>
        <w:rPr>
          <w:rtl/>
          <w:lang w:bidi="he-IL"/>
        </w:rPr>
        <w:t xml:space="preserve"> </w:t>
      </w:r>
    </w:p>
    <w:p w:rsidR="00EF7C64" w:rsidRDefault="00EF7C64" w:rsidP="00EF7C64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/>
          <w:sz w:val="28"/>
          <w:szCs w:val="28"/>
          <w:rtl/>
          <w:lang w:bidi="he-IL"/>
        </w:rPr>
        <w:t xml:space="preserve">כל מידע ובירור בנושא ניתן לקבל בפלאפון </w:t>
      </w:r>
      <w:r>
        <w:rPr>
          <w:rFonts w:ascii="Times New Roman" w:cs="David"/>
          <w:sz w:val="28"/>
          <w:szCs w:val="28"/>
          <w:lang w:bidi="he-IL"/>
        </w:rPr>
        <w:t>050-2470569</w:t>
      </w:r>
      <w:r>
        <w:rPr>
          <w:rFonts w:ascii="Times New Roman" w:cs="David"/>
          <w:sz w:val="28"/>
          <w:szCs w:val="28"/>
          <w:rtl/>
          <w:lang w:bidi="he-IL"/>
        </w:rPr>
        <w:t xml:space="preserve"> או במשרדי הרשות לפיתוח והתיישבות הבדואים בנגב, רחוב דרך מצדה 6, קומה א', באר שבע. </w:t>
      </w:r>
    </w:p>
    <w:p w:rsidR="00EF7C64" w:rsidRDefault="00EF7C64" w:rsidP="00EF7C64">
      <w:pPr>
        <w:rPr>
          <w:rFonts w:ascii="Times New Roman" w:cs="David"/>
          <w:sz w:val="28"/>
          <w:szCs w:val="28"/>
          <w:rtl/>
          <w:lang w:bidi="he-IL"/>
        </w:rPr>
      </w:pPr>
    </w:p>
    <w:p w:rsidR="00EF7C64" w:rsidRDefault="00EF7C64" w:rsidP="00EF7C64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EF7C64" w:rsidRDefault="00EF7C64" w:rsidP="00EF7C64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EF7C64" w:rsidRDefault="00EF7C64" w:rsidP="00EF7C64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/>
          <w:sz w:val="28"/>
          <w:szCs w:val="28"/>
          <w:rtl/>
          <w:lang w:bidi="he-IL"/>
        </w:rPr>
        <w:t>בברכה,</w:t>
      </w:r>
    </w:p>
    <w:p w:rsidR="00EF7C64" w:rsidRDefault="00EF7C64" w:rsidP="00EF7C64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/>
          <w:sz w:val="28"/>
          <w:szCs w:val="28"/>
          <w:rtl/>
          <w:lang w:bidi="he-IL"/>
        </w:rPr>
        <w:t>משה פריד</w:t>
      </w:r>
    </w:p>
    <w:p w:rsidR="00EF7C64" w:rsidRDefault="00EF7C64" w:rsidP="00EF7C64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/>
          <w:sz w:val="28"/>
          <w:szCs w:val="28"/>
          <w:rtl/>
          <w:lang w:bidi="he-IL"/>
        </w:rPr>
        <w:t>מנהל הרכש</w:t>
      </w:r>
    </w:p>
    <w:p w:rsidR="00D44DFF" w:rsidRPr="00773269" w:rsidRDefault="00D44DFF" w:rsidP="00D44DFF"/>
    <w:p w:rsidR="007F3C44" w:rsidRPr="00D44DFF" w:rsidRDefault="007F3C44"/>
    <w:sectPr w:rsidR="007F3C44" w:rsidRPr="00D44DFF" w:rsidSect="00AC4CB0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0938" w:rsidRDefault="00EA0938">
      <w:r>
        <w:separator/>
      </w:r>
    </w:p>
  </w:endnote>
  <w:endnote w:type="continuationSeparator" w:id="0">
    <w:p w:rsidR="00EA0938" w:rsidRDefault="00EA09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79E2" w:rsidRPr="00626AA1" w:rsidRDefault="00865427" w:rsidP="002879E2">
    <w:pPr>
      <w:pStyle w:val="a5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  <w:proofErr w:type="spellStart"/>
    <w:r w:rsidRPr="00626AA1">
      <w:rPr>
        <w:rFonts w:cs="David" w:hint="cs"/>
        <w:sz w:val="21"/>
        <w:szCs w:val="21"/>
        <w:rtl/>
        <w:lang w:bidi="he-IL"/>
      </w:rPr>
      <w:t>רח</w:t>
    </w:r>
    <w:proofErr w:type="spellEnd"/>
    <w:r w:rsidRPr="00626AA1">
      <w:rPr>
        <w:rFonts w:ascii="David" w:cs="David" w:hint="cs"/>
        <w:sz w:val="21"/>
        <w:szCs w:val="21"/>
        <w:rtl/>
      </w:rPr>
      <w:t xml:space="preserve">' </w:t>
    </w:r>
    <w:r w:rsidRPr="00626AA1">
      <w:rPr>
        <w:rFonts w:cs="David" w:hint="cs"/>
        <w:sz w:val="21"/>
        <w:szCs w:val="21"/>
        <w:rtl/>
        <w:lang w:bidi="he-IL"/>
      </w:rPr>
      <w:t>מצדה</w:t>
    </w:r>
    <w:r w:rsidRPr="00626AA1">
      <w:rPr>
        <w:rFonts w:ascii="David" w:cs="David" w:hint="cs"/>
        <w:sz w:val="21"/>
        <w:szCs w:val="21"/>
        <w:rtl/>
      </w:rPr>
      <w:t xml:space="preserve"> 6, </w:t>
    </w:r>
    <w:r w:rsidRPr="00626AA1">
      <w:rPr>
        <w:rFonts w:cs="David" w:hint="cs"/>
        <w:sz w:val="21"/>
        <w:szCs w:val="21"/>
        <w:rtl/>
        <w:lang w:bidi="he-IL"/>
      </w:rPr>
      <w:t>באר</w:t>
    </w:r>
    <w:r w:rsidRPr="00626AA1">
      <w:rPr>
        <w:rFonts w:ascii="David" w:cs="David" w:hint="cs"/>
        <w:sz w:val="21"/>
        <w:szCs w:val="21"/>
        <w:rtl/>
      </w:rPr>
      <w:t xml:space="preserve"> </w:t>
    </w:r>
    <w:r w:rsidRPr="00626AA1">
      <w:rPr>
        <w:rFonts w:cs="David" w:hint="cs"/>
        <w:sz w:val="21"/>
        <w:szCs w:val="21"/>
        <w:rtl/>
        <w:lang w:bidi="he-IL"/>
      </w:rPr>
      <w:t>שבע</w:t>
    </w:r>
    <w:r w:rsidRPr="00626AA1">
      <w:rPr>
        <w:rFonts w:ascii="David" w:cs="David" w:hint="cs"/>
        <w:sz w:val="21"/>
        <w:szCs w:val="21"/>
        <w:rtl/>
      </w:rPr>
      <w:t xml:space="preserve">, </w:t>
    </w:r>
    <w:r w:rsidRPr="00626AA1">
      <w:rPr>
        <w:rFonts w:cs="David" w:hint="cs"/>
        <w:sz w:val="21"/>
        <w:szCs w:val="21"/>
        <w:rtl/>
        <w:lang w:bidi="he-IL"/>
      </w:rPr>
      <w:t>טל</w:t>
    </w:r>
    <w:r w:rsidRPr="00626AA1">
      <w:rPr>
        <w:rFonts w:ascii="David" w:cs="David" w:hint="cs"/>
        <w:sz w:val="21"/>
        <w:szCs w:val="21"/>
        <w:rtl/>
      </w:rPr>
      <w:t xml:space="preserve">: 08-6268735, </w:t>
    </w:r>
    <w:r w:rsidRPr="00626AA1">
      <w:rPr>
        <w:rFonts w:cs="David" w:hint="cs"/>
        <w:sz w:val="21"/>
        <w:szCs w:val="21"/>
        <w:rtl/>
        <w:lang w:bidi="he-IL"/>
      </w:rPr>
      <w:t>פקס</w:t>
    </w:r>
    <w:r w:rsidRPr="00626AA1">
      <w:rPr>
        <w:rFonts w:ascii="David" w:cs="David" w:hint="cs"/>
        <w:sz w:val="21"/>
        <w:szCs w:val="21"/>
        <w:rtl/>
      </w:rPr>
      <w:t>: 08-6268729</w:t>
    </w:r>
  </w:p>
  <w:p w:rsidR="002879E2" w:rsidRPr="00626AA1" w:rsidRDefault="00865427" w:rsidP="002879E2">
    <w:pPr>
      <w:pStyle w:val="a5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 w:cs="David"/>
        <w:sz w:val="18"/>
        <w:szCs w:val="18"/>
      </w:rPr>
    </w:pPr>
    <w:r w:rsidRPr="00626AA1">
      <w:rPr>
        <w:rFonts w:ascii="Times New Roman" w:hAnsi="Times New Roman" w:cs="David"/>
        <w:noProof/>
        <w:sz w:val="18"/>
        <w:szCs w:val="18"/>
        <w:lang w:bidi="he-IL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 wp14:anchorId="3631BA5E" wp14:editId="2CC77B65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w16se="http://schemas.microsoft.com/office/word/2015/wordml/symex">
          <w:pict>
            <v:line w14:anchorId="4F5F38BC" id="Line 16" o:spid="_x0000_s1026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626AA1">
      <w:rPr>
        <w:rFonts w:ascii="Times New Roman" w:hAnsi="Times New Roman" w:cs="David"/>
        <w:sz w:val="18"/>
        <w:szCs w:val="18"/>
      </w:rPr>
      <w:t xml:space="preserve">6  </w:t>
    </w:r>
    <w:proofErr w:type="spellStart"/>
    <w:r w:rsidRPr="00626AA1">
      <w:rPr>
        <w:rFonts w:ascii="Times New Roman" w:hAnsi="Times New Roman" w:cs="David"/>
        <w:sz w:val="18"/>
        <w:szCs w:val="18"/>
      </w:rPr>
      <w:t>masada</w:t>
    </w:r>
    <w:proofErr w:type="spellEnd"/>
    <w:proofErr w:type="gramEnd"/>
    <w:r w:rsidRPr="00626AA1">
      <w:rPr>
        <w:rFonts w:ascii="Times New Roman" w:hAnsi="Times New Roman" w:cs="David"/>
        <w:sz w:val="18"/>
        <w:szCs w:val="18"/>
      </w:rPr>
      <w:t xml:space="preserve"> St. Beer-</w:t>
    </w:r>
    <w:proofErr w:type="spellStart"/>
    <w:r w:rsidRPr="00626AA1">
      <w:rPr>
        <w:rFonts w:ascii="Times New Roman" w:hAnsi="Times New Roman" w:cs="David"/>
        <w:sz w:val="18"/>
        <w:szCs w:val="18"/>
      </w:rPr>
      <w:t>Sheva</w:t>
    </w:r>
    <w:proofErr w:type="spellEnd"/>
    <w:r w:rsidRPr="00626AA1">
      <w:rPr>
        <w:rFonts w:ascii="Times New Roman" w:hAnsi="Times New Roman" w:cs="David"/>
        <w:sz w:val="18"/>
        <w:szCs w:val="18"/>
      </w:rPr>
      <w:t xml:space="preserve">, Tel: +972 (8) </w:t>
    </w:r>
    <w:r w:rsidRPr="00626AA1">
      <w:rPr>
        <w:rFonts w:ascii="David" w:cs="David" w:hint="cs"/>
        <w:sz w:val="21"/>
        <w:szCs w:val="21"/>
        <w:rtl/>
      </w:rPr>
      <w:t>6268735</w:t>
    </w:r>
    <w:r w:rsidRPr="00626AA1">
      <w:rPr>
        <w:rFonts w:ascii="Times New Roman" w:hAnsi="Times New Roman" w:cs="David"/>
        <w:sz w:val="18"/>
        <w:szCs w:val="18"/>
      </w:rPr>
      <w:t>, Fax: +972 (8)</w:t>
    </w:r>
    <w:r w:rsidRPr="00626AA1">
      <w:rPr>
        <w:rFonts w:ascii="David" w:cs="David" w:hint="cs"/>
        <w:sz w:val="21"/>
        <w:szCs w:val="21"/>
        <w:rtl/>
      </w:rPr>
      <w:t xml:space="preserve"> 6268729</w:t>
    </w:r>
  </w:p>
  <w:p w:rsidR="002879E2" w:rsidRPr="00626AA1" w:rsidRDefault="00865427" w:rsidP="002879E2">
    <w:pPr>
      <w:jc w:val="center"/>
      <w:rPr>
        <w:rFonts w:cs="David"/>
        <w:sz w:val="20"/>
        <w:szCs w:val="20"/>
      </w:rPr>
    </w:pPr>
    <w:r w:rsidRPr="00626AA1">
      <w:rPr>
        <w:rFonts w:ascii="Arial" w:hAnsi="Arial" w:cs="Arial" w:hint="cs"/>
        <w:sz w:val="20"/>
        <w:szCs w:val="20"/>
        <w:rtl/>
        <w:lang w:bidi="ar-EG"/>
      </w:rPr>
      <w:t>شارع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Style w:val="hps"/>
        <w:rFonts w:ascii="Arial" w:hAnsi="Arial" w:cs="Arial" w:hint="cs"/>
        <w:rtl/>
        <w:lang w:bidi="ar-SA"/>
      </w:rPr>
      <w:t>مسعدة</w:t>
    </w:r>
    <w:r w:rsidRPr="00626AA1">
      <w:rPr>
        <w:rStyle w:val="hps"/>
        <w:rFonts w:ascii="David" w:hAnsi="Arial" w:cs="David" w:hint="cs"/>
        <w:rtl/>
      </w:rPr>
      <w:t xml:space="preserve"> </w:t>
    </w:r>
    <w:r w:rsidRPr="00626AA1">
      <w:rPr>
        <w:rStyle w:val="hps"/>
        <w:rFonts w:ascii="David" w:hAnsi="Arial" w:cs="David" w:hint="cs"/>
        <w:sz w:val="16"/>
        <w:szCs w:val="16"/>
        <w:rtl/>
      </w:rPr>
      <w:t>6</w:t>
    </w:r>
    <w:r w:rsidRPr="00626AA1">
      <w:rPr>
        <w:rFonts w:ascii="David" w:cs="David" w:hint="cs"/>
        <w:sz w:val="20"/>
        <w:szCs w:val="20"/>
        <w:rtl/>
      </w:rPr>
      <w:t xml:space="preserve"> </w:t>
    </w:r>
    <w:proofErr w:type="gramStart"/>
    <w:r w:rsidRPr="00626AA1">
      <w:rPr>
        <w:rFonts w:cs="David" w:hint="cs"/>
        <w:sz w:val="20"/>
        <w:szCs w:val="20"/>
        <w:rtl/>
        <w:lang w:bidi="ar-EG"/>
      </w:rPr>
      <w:t>,</w:t>
    </w:r>
    <w:proofErr w:type="gramEnd"/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بئر</w:t>
    </w:r>
    <w:r w:rsidRPr="00626AA1">
      <w:rPr>
        <w:rFonts w:ascii="Calibri" w:hAnsi="Calibri" w:cs="David" w:hint="cs"/>
        <w:sz w:val="21"/>
        <w:szCs w:val="21"/>
        <w:rtl/>
        <w:lang w:bidi="ar-JO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السبع</w:t>
    </w:r>
    <w:r w:rsidRPr="00626AA1">
      <w:rPr>
        <w:rFonts w:ascii="David" w:cs="David" w:hint="cs"/>
        <w:sz w:val="20"/>
        <w:szCs w:val="20"/>
        <w:rtl/>
      </w:rPr>
      <w:t>,</w:t>
    </w:r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0"/>
        <w:szCs w:val="20"/>
        <w:rtl/>
        <w:lang w:bidi="ar-EG"/>
      </w:rPr>
      <w:t>هاتف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08-6268735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Fonts w:cs="David" w:hint="cs"/>
        <w:sz w:val="20"/>
        <w:szCs w:val="20"/>
        <w:rtl/>
        <w:lang w:bidi="ar-EG"/>
      </w:rPr>
      <w:t xml:space="preserve">, </w:t>
    </w:r>
    <w:r w:rsidRPr="00626AA1">
      <w:rPr>
        <w:rFonts w:ascii="Arial" w:hAnsi="Arial" w:cs="Arial" w:hint="cs"/>
        <w:sz w:val="20"/>
        <w:szCs w:val="20"/>
        <w:rtl/>
        <w:lang w:bidi="ar-EG"/>
      </w:rPr>
      <w:t>فاكس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0938" w:rsidRDefault="00EA0938">
      <w:r>
        <w:separator/>
      </w:r>
    </w:p>
  </w:footnote>
  <w:footnote w:type="continuationSeparator" w:id="0">
    <w:p w:rsidR="00EA0938" w:rsidRDefault="00EA09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3269" w:rsidRPr="007C54FB" w:rsidRDefault="00865427" w:rsidP="00773269">
    <w:pPr>
      <w:tabs>
        <w:tab w:val="left" w:pos="1532"/>
        <w:tab w:val="left" w:pos="2308"/>
        <w:tab w:val="center" w:pos="4153"/>
        <w:tab w:val="right" w:pos="8306"/>
      </w:tabs>
      <w:spacing w:line="280" w:lineRule="atLeast"/>
      <w:jc w:val="center"/>
      <w:rPr>
        <w:rFonts w:ascii="Georgia" w:eastAsia="Times New Roman" w:hAnsi="Georgia" w:cs="Narkisim"/>
        <w:b/>
        <w:bCs/>
        <w:sz w:val="26"/>
        <w:szCs w:val="26"/>
      </w:rPr>
    </w:pP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1312" behindDoc="1" locked="0" layoutInCell="1" allowOverlap="1" wp14:anchorId="4924D79D" wp14:editId="25706B64">
          <wp:simplePos x="0" y="0"/>
          <wp:positionH relativeFrom="column">
            <wp:posOffset>-506095</wp:posOffset>
          </wp:positionH>
          <wp:positionV relativeFrom="paragraph">
            <wp:posOffset>-64135</wp:posOffset>
          </wp:positionV>
          <wp:extent cx="1470660" cy="774700"/>
          <wp:effectExtent l="0" t="0" r="0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0660" cy="774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0288" behindDoc="0" locked="0" layoutInCell="1" allowOverlap="1" wp14:anchorId="64D4AE7F" wp14:editId="4E372FCD">
          <wp:simplePos x="0" y="0"/>
          <wp:positionH relativeFrom="column">
            <wp:posOffset>4566920</wp:posOffset>
          </wp:positionH>
          <wp:positionV relativeFrom="paragraph">
            <wp:posOffset>-16510</wp:posOffset>
          </wp:positionV>
          <wp:extent cx="896620" cy="723265"/>
          <wp:effectExtent l="0" t="0" r="0" b="635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6620" cy="723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מדינת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ישראל</w:t>
    </w:r>
  </w:p>
  <w:p w:rsidR="00773269" w:rsidRPr="007C54FB" w:rsidRDefault="00865427" w:rsidP="00773269">
    <w:pPr>
      <w:tabs>
        <w:tab w:val="center" w:pos="4153"/>
        <w:tab w:val="center" w:pos="4536"/>
        <w:tab w:val="left" w:pos="7538"/>
        <w:tab w:val="right" w:pos="8306"/>
        <w:tab w:val="right" w:pos="9072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הרשות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לפיתוח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והתיישבות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הבדואים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בנגב</w:t>
    </w:r>
  </w:p>
  <w:p w:rsidR="00773269" w:rsidRPr="007C54FB" w:rsidRDefault="00865427" w:rsidP="00773269">
    <w:pPr>
      <w:tabs>
        <w:tab w:val="center" w:pos="4153"/>
        <w:tab w:val="right" w:pos="8306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 xml:space="preserve">אגף </w:t>
    </w:r>
    <w:proofErr w:type="spellStart"/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מינהל</w:t>
    </w:r>
    <w:proofErr w:type="spellEnd"/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 xml:space="preserve"> ומשאבי אנוש</w:t>
    </w:r>
  </w:p>
  <w:p w:rsidR="00773269" w:rsidRDefault="00EF7C64" w:rsidP="00773269">
    <w:pPr>
      <w:pStyle w:val="a3"/>
      <w:jc w:val="center"/>
    </w:pPr>
  </w:p>
  <w:p w:rsidR="00773269" w:rsidRDefault="00EF7C64" w:rsidP="00773269">
    <w:pPr>
      <w:pStyle w:val="a3"/>
      <w:jc w:val="center"/>
    </w:pPr>
  </w:p>
  <w:p w:rsidR="002879E2" w:rsidRDefault="00EF7C64" w:rsidP="00773269">
    <w:pPr>
      <w:pStyle w:val="a3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DFF"/>
    <w:rsid w:val="005A7799"/>
    <w:rsid w:val="00626C25"/>
    <w:rsid w:val="00694523"/>
    <w:rsid w:val="007F3C44"/>
    <w:rsid w:val="00865427"/>
    <w:rsid w:val="009E0727"/>
    <w:rsid w:val="00C12799"/>
    <w:rsid w:val="00D37135"/>
    <w:rsid w:val="00D44DFF"/>
    <w:rsid w:val="00EA0938"/>
    <w:rsid w:val="00EF7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49DBC9D-D2F3-4A9D-BBD2-A0FB6CC0B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4DFF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D44DFF"/>
    <w:rPr>
      <w:color w:val="0563C1" w:themeColor="hyperlink"/>
      <w:u w:val="single"/>
    </w:rPr>
  </w:style>
  <w:style w:type="paragraph" w:styleId="a3">
    <w:name w:val="header"/>
    <w:basedOn w:val="a"/>
    <w:link w:val="a4"/>
    <w:uiPriority w:val="99"/>
    <w:unhideWhenUsed/>
    <w:rsid w:val="00D44D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D44DFF"/>
    <w:rPr>
      <w:rFonts w:eastAsiaTheme="minorEastAsia" w:cs="Times New Roman"/>
      <w:sz w:val="24"/>
      <w:szCs w:val="24"/>
      <w:lang w:bidi="en-US"/>
    </w:rPr>
  </w:style>
  <w:style w:type="paragraph" w:styleId="a5">
    <w:name w:val="footer"/>
    <w:basedOn w:val="a"/>
    <w:link w:val="a6"/>
    <w:unhideWhenUsed/>
    <w:rsid w:val="00D44D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44DFF"/>
    <w:rPr>
      <w:rFonts w:eastAsiaTheme="minorEastAsia" w:cs="Times New Roman"/>
      <w:sz w:val="24"/>
      <w:szCs w:val="24"/>
      <w:lang w:bidi="en-US"/>
    </w:rPr>
  </w:style>
  <w:style w:type="character" w:customStyle="1" w:styleId="hps">
    <w:name w:val="hps"/>
    <w:basedOn w:val="a0"/>
    <w:rsid w:val="00D44D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473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oshef@moag.gov.il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ליבי עמנואל[Libi Emmanuel]</dc:creator>
  <cp:keywords/>
  <dc:description/>
  <cp:lastModifiedBy>ז'אנט רפאלי[Janet Rafaeli]</cp:lastModifiedBy>
  <cp:revision>2</cp:revision>
  <dcterms:created xsi:type="dcterms:W3CDTF">2019-11-27T07:48:00Z</dcterms:created>
  <dcterms:modified xsi:type="dcterms:W3CDTF">2019-11-27T07:48:00Z</dcterms:modified>
</cp:coreProperties>
</file>